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1F" w:rsidRDefault="00EB56DF" w:rsidP="00EB56DF">
      <w:pPr>
        <w:jc w:val="center"/>
        <w:rPr>
          <w:sz w:val="32"/>
          <w:szCs w:val="32"/>
        </w:rPr>
      </w:pPr>
      <w:r>
        <w:rPr>
          <w:sz w:val="32"/>
          <w:szCs w:val="32"/>
        </w:rPr>
        <w:t>VREDNOTE PISANOG</w:t>
      </w:r>
      <w:r w:rsidR="0082656A">
        <w:rPr>
          <w:sz w:val="32"/>
          <w:szCs w:val="32"/>
        </w:rPr>
        <w:t>A</w:t>
      </w:r>
      <w:r>
        <w:rPr>
          <w:sz w:val="32"/>
          <w:szCs w:val="32"/>
        </w:rPr>
        <w:t xml:space="preserve"> JEZIKA</w:t>
      </w:r>
    </w:p>
    <w:p w:rsidR="00EB56DF" w:rsidRDefault="00EB56DF" w:rsidP="00EB56D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B4EF1">
        <w:rPr>
          <w:sz w:val="32"/>
          <w:szCs w:val="32"/>
          <w:u w:val="single"/>
        </w:rPr>
        <w:t>Pisanje zareza</w:t>
      </w:r>
      <w:r>
        <w:rPr>
          <w:sz w:val="32"/>
          <w:szCs w:val="32"/>
        </w:rPr>
        <w:t>:</w:t>
      </w:r>
    </w:p>
    <w:p w:rsidR="00EB56DF" w:rsidRDefault="005B4EF1" w:rsidP="00EB56D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B4EF1">
        <w:rPr>
          <w:b/>
          <w:sz w:val="32"/>
          <w:szCs w:val="32"/>
        </w:rPr>
        <w:t>p</w:t>
      </w:r>
      <w:r w:rsidR="00EB56DF" w:rsidRPr="005B4EF1">
        <w:rPr>
          <w:b/>
          <w:sz w:val="32"/>
          <w:szCs w:val="32"/>
        </w:rPr>
        <w:t xml:space="preserve">o načelu </w:t>
      </w:r>
      <w:r w:rsidR="00EB56DF" w:rsidRPr="00EB56DF">
        <w:rPr>
          <w:b/>
          <w:sz w:val="32"/>
          <w:szCs w:val="32"/>
        </w:rPr>
        <w:t>usporednosti</w:t>
      </w:r>
      <w:r w:rsidR="00EB56DF">
        <w:rPr>
          <w:b/>
          <w:sz w:val="32"/>
          <w:szCs w:val="32"/>
        </w:rPr>
        <w:t xml:space="preserve"> </w:t>
      </w:r>
      <w:r w:rsidR="00EB56DF">
        <w:rPr>
          <w:sz w:val="32"/>
          <w:szCs w:val="32"/>
        </w:rPr>
        <w:t xml:space="preserve">zarez se piše među dijelovima iskaza koji su istovrsni, neovisni jedan o drugome, a nisu povezani veznicima ( </w:t>
      </w:r>
      <w:r w:rsidR="00EB56DF" w:rsidRPr="005B4EF1">
        <w:rPr>
          <w:i/>
          <w:sz w:val="32"/>
          <w:szCs w:val="32"/>
        </w:rPr>
        <w:t>Bio je lijep, vedar, sunčan dan</w:t>
      </w:r>
      <w:r w:rsidR="00EB56DF">
        <w:rPr>
          <w:sz w:val="32"/>
          <w:szCs w:val="32"/>
        </w:rPr>
        <w:t>.)</w:t>
      </w:r>
    </w:p>
    <w:p w:rsidR="00EB56DF" w:rsidRPr="00EB56DF" w:rsidRDefault="005B4EF1" w:rsidP="00EB56DF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EB56DF" w:rsidRPr="00EB56DF">
        <w:rPr>
          <w:b/>
          <w:sz w:val="32"/>
          <w:szCs w:val="32"/>
        </w:rPr>
        <w:t>aknadno dodani</w:t>
      </w:r>
      <w:r w:rsidR="00EB56DF">
        <w:rPr>
          <w:b/>
          <w:sz w:val="32"/>
          <w:szCs w:val="32"/>
        </w:rPr>
        <w:t xml:space="preserve"> </w:t>
      </w:r>
      <w:r w:rsidR="00EB56DF">
        <w:rPr>
          <w:sz w:val="32"/>
          <w:szCs w:val="32"/>
        </w:rPr>
        <w:t xml:space="preserve">dijelovi iskaza – komentar, objašnjenje ( </w:t>
      </w:r>
      <w:r w:rsidR="00EB56DF" w:rsidRPr="005B4EF1">
        <w:rPr>
          <w:i/>
          <w:sz w:val="32"/>
          <w:szCs w:val="32"/>
        </w:rPr>
        <w:t>To mu je, čini mi se, uspjelo</w:t>
      </w:r>
      <w:r w:rsidR="00EB56DF">
        <w:rPr>
          <w:sz w:val="32"/>
          <w:szCs w:val="32"/>
        </w:rPr>
        <w:t>.)</w:t>
      </w:r>
    </w:p>
    <w:p w:rsidR="00EB56DF" w:rsidRPr="005B4EF1" w:rsidRDefault="005B4EF1" w:rsidP="00EB56DF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EB56DF">
        <w:rPr>
          <w:b/>
          <w:sz w:val="32"/>
          <w:szCs w:val="32"/>
        </w:rPr>
        <w:t>o načelu suprotnosti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suprotne rečenice bez obzira jesu li složene bez veznika ( </w:t>
      </w:r>
      <w:r w:rsidRPr="005B4EF1">
        <w:rPr>
          <w:i/>
          <w:sz w:val="32"/>
          <w:szCs w:val="32"/>
        </w:rPr>
        <w:t>Mi smo pomagali, oni odmagali.)</w:t>
      </w:r>
      <w:r>
        <w:rPr>
          <w:sz w:val="32"/>
          <w:szCs w:val="32"/>
        </w:rPr>
        <w:t xml:space="preserve"> ili s veznicima ( </w:t>
      </w:r>
      <w:r w:rsidRPr="005B4EF1">
        <w:rPr>
          <w:i/>
          <w:sz w:val="32"/>
          <w:szCs w:val="32"/>
        </w:rPr>
        <w:t>Nisu došli, a najavili su se</w:t>
      </w:r>
      <w:r>
        <w:rPr>
          <w:sz w:val="32"/>
          <w:szCs w:val="32"/>
        </w:rPr>
        <w:t>.)</w:t>
      </w:r>
    </w:p>
    <w:p w:rsidR="005B4EF1" w:rsidRPr="005B4EF1" w:rsidRDefault="005B4EF1" w:rsidP="00EB56DF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načelu isticanja – </w:t>
      </w:r>
      <w:r w:rsidRPr="005B4EF1">
        <w:rPr>
          <w:sz w:val="32"/>
          <w:szCs w:val="32"/>
        </w:rPr>
        <w:t xml:space="preserve">zarezom </w:t>
      </w:r>
      <w:r>
        <w:rPr>
          <w:sz w:val="32"/>
          <w:szCs w:val="32"/>
        </w:rPr>
        <w:t xml:space="preserve">se odvajaju dijelovi iskaza koji se posebno ističu ( </w:t>
      </w:r>
      <w:r w:rsidRPr="005B4EF1">
        <w:rPr>
          <w:i/>
          <w:sz w:val="32"/>
          <w:szCs w:val="32"/>
        </w:rPr>
        <w:t>Ići ćemo na ljetovanje, i to u Dubrovnik</w:t>
      </w:r>
      <w:r>
        <w:rPr>
          <w:sz w:val="32"/>
          <w:szCs w:val="32"/>
        </w:rPr>
        <w:t>.)</w:t>
      </w:r>
    </w:p>
    <w:p w:rsidR="005B4EF1" w:rsidRPr="005B4EF1" w:rsidRDefault="005B4EF1" w:rsidP="00EB56DF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 zavisnim rečenicama u inverziji i kad zavisna rečenica nije u neposrednoj značenjskoj vezi s glavnom,</w:t>
      </w:r>
      <w:r>
        <w:rPr>
          <w:sz w:val="32"/>
          <w:szCs w:val="32"/>
        </w:rPr>
        <w:t xml:space="preserve"> kad se može shvatiti kao naknadno objašnjenje </w:t>
      </w:r>
      <w:r w:rsidRPr="005B4EF1">
        <w:rPr>
          <w:i/>
          <w:sz w:val="32"/>
          <w:szCs w:val="32"/>
        </w:rPr>
        <w:t>( Poslat ću ti novac sljedeći tjedan,</w:t>
      </w:r>
      <w:r>
        <w:rPr>
          <w:sz w:val="32"/>
          <w:szCs w:val="32"/>
        </w:rPr>
        <w:t xml:space="preserve"> </w:t>
      </w:r>
      <w:r w:rsidRPr="005B4EF1">
        <w:rPr>
          <w:i/>
          <w:sz w:val="32"/>
          <w:szCs w:val="32"/>
        </w:rPr>
        <w:t>kad se nadam da ću dobiti plaću</w:t>
      </w:r>
      <w:r>
        <w:rPr>
          <w:sz w:val="32"/>
          <w:szCs w:val="32"/>
        </w:rPr>
        <w:t>.)</w:t>
      </w:r>
    </w:p>
    <w:p w:rsidR="005B4EF1" w:rsidRPr="005B4EF1" w:rsidRDefault="005B4EF1" w:rsidP="00EB56DF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vokativi </w:t>
      </w:r>
      <w:r>
        <w:rPr>
          <w:sz w:val="32"/>
          <w:szCs w:val="32"/>
        </w:rPr>
        <w:t xml:space="preserve">– </w:t>
      </w:r>
      <w:r w:rsidRPr="00432FA1">
        <w:rPr>
          <w:i/>
          <w:sz w:val="32"/>
          <w:szCs w:val="32"/>
        </w:rPr>
        <w:t>( Ni tebi, Ivane, nije jasno.</w:t>
      </w:r>
      <w:r>
        <w:rPr>
          <w:sz w:val="32"/>
          <w:szCs w:val="32"/>
        </w:rPr>
        <w:t xml:space="preserve"> )</w:t>
      </w:r>
    </w:p>
    <w:p w:rsidR="005B4EF1" w:rsidRPr="005B4EF1" w:rsidRDefault="005B4EF1" w:rsidP="00EB56DF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modalne riječi </w:t>
      </w:r>
      <w:r>
        <w:rPr>
          <w:sz w:val="32"/>
          <w:szCs w:val="32"/>
        </w:rPr>
        <w:t xml:space="preserve">– ( </w:t>
      </w:r>
      <w:r w:rsidRPr="00432FA1">
        <w:rPr>
          <w:i/>
          <w:sz w:val="32"/>
          <w:szCs w:val="32"/>
        </w:rPr>
        <w:t>Naravno, nitko nije savršen.)</w:t>
      </w:r>
    </w:p>
    <w:p w:rsidR="005B4EF1" w:rsidRPr="005B4EF1" w:rsidRDefault="005B4EF1" w:rsidP="00EB56DF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veznički rečenični prilozi </w:t>
      </w:r>
      <w:r>
        <w:rPr>
          <w:sz w:val="32"/>
          <w:szCs w:val="32"/>
        </w:rPr>
        <w:t xml:space="preserve">– mogu se i ne moraju odvajati zarezima </w:t>
      </w:r>
      <w:r w:rsidRPr="00432FA1">
        <w:rPr>
          <w:i/>
          <w:sz w:val="32"/>
          <w:szCs w:val="32"/>
        </w:rPr>
        <w:t>( Međutim, danas ne morate dolaziti. Uza sve to, nisu uspjeli u svom naumu.</w:t>
      </w:r>
      <w:r>
        <w:rPr>
          <w:sz w:val="32"/>
          <w:szCs w:val="32"/>
        </w:rPr>
        <w:t xml:space="preserve"> )</w:t>
      </w:r>
    </w:p>
    <w:p w:rsidR="005B4EF1" w:rsidRDefault="005B4EF1" w:rsidP="005B4EF1">
      <w:pPr>
        <w:pStyle w:val="Odlomakpopisa"/>
        <w:rPr>
          <w:b/>
          <w:sz w:val="32"/>
          <w:szCs w:val="32"/>
        </w:rPr>
      </w:pPr>
    </w:p>
    <w:p w:rsidR="005B4EF1" w:rsidRPr="005B4EF1" w:rsidRDefault="005B4EF1" w:rsidP="005B4EF1">
      <w:pPr>
        <w:pStyle w:val="Odlomakpopisa"/>
        <w:rPr>
          <w:sz w:val="32"/>
          <w:szCs w:val="32"/>
          <w:u w:val="single"/>
        </w:rPr>
      </w:pPr>
      <w:r w:rsidRPr="005B4EF1">
        <w:rPr>
          <w:sz w:val="32"/>
          <w:szCs w:val="32"/>
          <w:u w:val="single"/>
        </w:rPr>
        <w:t>Pisanje točke, upitnika i uskličnika</w:t>
      </w:r>
    </w:p>
    <w:p w:rsidR="005B4EF1" w:rsidRDefault="005B4EF1" w:rsidP="005B4EF1">
      <w:pPr>
        <w:pStyle w:val="Odlomakpopisa"/>
        <w:rPr>
          <w:b/>
          <w:sz w:val="32"/>
          <w:szCs w:val="32"/>
        </w:rPr>
      </w:pPr>
      <w:r w:rsidRPr="005B4EF1">
        <w:rPr>
          <w:b/>
          <w:sz w:val="32"/>
          <w:szCs w:val="32"/>
        </w:rPr>
        <w:t>Točkom</w:t>
      </w:r>
      <w:r w:rsidR="00432FA1">
        <w:rPr>
          <w:b/>
          <w:sz w:val="32"/>
          <w:szCs w:val="32"/>
        </w:rPr>
        <w:t xml:space="preserve"> </w:t>
      </w:r>
      <w:r w:rsidR="00432FA1">
        <w:rPr>
          <w:sz w:val="32"/>
          <w:szCs w:val="32"/>
        </w:rPr>
        <w:t xml:space="preserve">se označuje dovršenost  izjavne rečenice. Osim kao interpunkcijski, ona se upotrebljava i kao pravopisni znak ( prof. npr. Tj. 15. listopada ). Ako je rečenica upitna dolazi </w:t>
      </w:r>
      <w:r w:rsidR="00432FA1" w:rsidRPr="00432FA1">
        <w:rPr>
          <w:b/>
          <w:sz w:val="32"/>
          <w:szCs w:val="32"/>
        </w:rPr>
        <w:t>upitnik</w:t>
      </w:r>
      <w:r w:rsidR="00432FA1">
        <w:rPr>
          <w:sz w:val="32"/>
          <w:szCs w:val="32"/>
        </w:rPr>
        <w:t xml:space="preserve">, a ako izražava osjećaj ili poticaj </w:t>
      </w:r>
      <w:r w:rsidR="00432FA1" w:rsidRPr="00432FA1">
        <w:rPr>
          <w:b/>
          <w:sz w:val="32"/>
          <w:szCs w:val="32"/>
        </w:rPr>
        <w:t>uskličnik.</w:t>
      </w:r>
    </w:p>
    <w:p w:rsidR="00432FA1" w:rsidRDefault="00432FA1" w:rsidP="005B4EF1">
      <w:pPr>
        <w:pStyle w:val="Odlomakpopisa"/>
        <w:rPr>
          <w:i/>
          <w:sz w:val="32"/>
          <w:szCs w:val="32"/>
        </w:rPr>
      </w:pPr>
      <w:r>
        <w:rPr>
          <w:sz w:val="32"/>
          <w:szCs w:val="32"/>
        </w:rPr>
        <w:t>Ako je rečenica upitna, a uz to izražava i čuđenje, dolaze</w:t>
      </w:r>
      <w:r w:rsidRPr="00432FA1">
        <w:rPr>
          <w:b/>
          <w:sz w:val="32"/>
          <w:szCs w:val="32"/>
        </w:rPr>
        <w:t xml:space="preserve"> upitnik</w:t>
      </w:r>
      <w:r>
        <w:rPr>
          <w:sz w:val="32"/>
          <w:szCs w:val="32"/>
        </w:rPr>
        <w:t xml:space="preserve"> i </w:t>
      </w:r>
      <w:r w:rsidRPr="00432FA1">
        <w:rPr>
          <w:b/>
          <w:sz w:val="32"/>
          <w:szCs w:val="32"/>
        </w:rPr>
        <w:t>uskličnik zajedno</w:t>
      </w:r>
      <w:r>
        <w:rPr>
          <w:sz w:val="32"/>
          <w:szCs w:val="32"/>
        </w:rPr>
        <w:t xml:space="preserve"> ( </w:t>
      </w:r>
      <w:r w:rsidRPr="00432FA1">
        <w:rPr>
          <w:i/>
          <w:sz w:val="32"/>
          <w:szCs w:val="32"/>
        </w:rPr>
        <w:t>Zar je to moguće?!)</w:t>
      </w:r>
    </w:p>
    <w:p w:rsidR="00432FA1" w:rsidRDefault="00432FA1" w:rsidP="005B4EF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Upitnik i uskličnik mogu doći i unutar rečenice ako time autor izražava </w:t>
      </w:r>
      <w:r w:rsidRPr="00432FA1">
        <w:rPr>
          <w:b/>
          <w:sz w:val="32"/>
          <w:szCs w:val="32"/>
        </w:rPr>
        <w:t>neslaganje ili sumnju</w:t>
      </w:r>
      <w:r>
        <w:rPr>
          <w:sz w:val="32"/>
          <w:szCs w:val="32"/>
        </w:rPr>
        <w:t xml:space="preserve"> (</w:t>
      </w:r>
      <w:r w:rsidRPr="00432FA1">
        <w:rPr>
          <w:i/>
          <w:sz w:val="32"/>
          <w:szCs w:val="32"/>
        </w:rPr>
        <w:t xml:space="preserve"> Kažu da smo ih prevarili (?) i da</w:t>
      </w:r>
      <w:r>
        <w:rPr>
          <w:sz w:val="32"/>
          <w:szCs w:val="32"/>
        </w:rPr>
        <w:t xml:space="preserve"> </w:t>
      </w:r>
      <w:r w:rsidRPr="00432FA1">
        <w:rPr>
          <w:i/>
          <w:sz w:val="32"/>
          <w:szCs w:val="32"/>
        </w:rPr>
        <w:t>se više neće družiti s nama</w:t>
      </w:r>
      <w:r>
        <w:rPr>
          <w:sz w:val="32"/>
          <w:szCs w:val="32"/>
        </w:rPr>
        <w:t xml:space="preserve">.) ili </w:t>
      </w:r>
      <w:r w:rsidRPr="00432FA1">
        <w:rPr>
          <w:b/>
          <w:sz w:val="32"/>
          <w:szCs w:val="32"/>
        </w:rPr>
        <w:t>iznenađenje i upozorenje</w:t>
      </w:r>
      <w:r>
        <w:rPr>
          <w:sz w:val="32"/>
          <w:szCs w:val="32"/>
        </w:rPr>
        <w:t xml:space="preserve"> </w:t>
      </w:r>
      <w:r w:rsidRPr="00432FA1">
        <w:rPr>
          <w:b/>
          <w:sz w:val="32"/>
          <w:szCs w:val="32"/>
        </w:rPr>
        <w:t>čitatelju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r w:rsidRPr="00432FA1">
        <w:rPr>
          <w:i/>
          <w:sz w:val="32"/>
          <w:szCs w:val="32"/>
        </w:rPr>
        <w:t>On cijeli tjedan (!) nije ustajao</w:t>
      </w:r>
      <w:r>
        <w:rPr>
          <w:sz w:val="32"/>
          <w:szCs w:val="32"/>
        </w:rPr>
        <w:t>.)</w:t>
      </w:r>
    </w:p>
    <w:p w:rsidR="00432FA1" w:rsidRDefault="00432FA1" w:rsidP="005B4EF1">
      <w:pPr>
        <w:pStyle w:val="Odlomakpopisa"/>
        <w:rPr>
          <w:sz w:val="32"/>
          <w:szCs w:val="32"/>
        </w:rPr>
      </w:pPr>
    </w:p>
    <w:p w:rsidR="00432FA1" w:rsidRDefault="00432FA1" w:rsidP="005B4EF1">
      <w:pPr>
        <w:pStyle w:val="Odlomakpopisa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Točka sa zarezom, dvotočje, trotočje</w:t>
      </w:r>
    </w:p>
    <w:p w:rsidR="00432FA1" w:rsidRDefault="00432FA1" w:rsidP="005B4EF1">
      <w:pPr>
        <w:pStyle w:val="Odlomakpopisa"/>
        <w:rPr>
          <w:i/>
          <w:sz w:val="32"/>
          <w:szCs w:val="32"/>
        </w:rPr>
      </w:pPr>
      <w:r w:rsidRPr="00432FA1">
        <w:rPr>
          <w:b/>
          <w:sz w:val="32"/>
          <w:szCs w:val="32"/>
        </w:rPr>
        <w:t>Točka sa zarezom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interpunkcijski</w:t>
      </w:r>
      <w:r w:rsidR="008438C4">
        <w:rPr>
          <w:sz w:val="32"/>
          <w:szCs w:val="32"/>
        </w:rPr>
        <w:t xml:space="preserve"> hijerarhijski niži znak od točke, a viši od zareza. Njime se odvajaju dvije relativno samostalne rečenice ( </w:t>
      </w:r>
      <w:r w:rsidR="008438C4">
        <w:rPr>
          <w:i/>
          <w:sz w:val="32"/>
          <w:szCs w:val="32"/>
        </w:rPr>
        <w:t>Trebalo im je javiti dok su još mogli doputovati; sada je kasno. )</w:t>
      </w:r>
    </w:p>
    <w:p w:rsidR="008438C4" w:rsidRPr="005F559D" w:rsidRDefault="008438C4" w:rsidP="005F559D">
      <w:pPr>
        <w:pStyle w:val="Odlomakpopisa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Dvotočje – </w:t>
      </w:r>
      <w:r w:rsidRPr="008438C4">
        <w:rPr>
          <w:b/>
          <w:sz w:val="32"/>
          <w:szCs w:val="32"/>
        </w:rPr>
        <w:t>služi za pojašnjavanje</w:t>
      </w:r>
      <w:r>
        <w:rPr>
          <w:sz w:val="32"/>
          <w:szCs w:val="32"/>
        </w:rPr>
        <w:t xml:space="preserve"> ( </w:t>
      </w:r>
      <w:r>
        <w:rPr>
          <w:i/>
          <w:sz w:val="32"/>
          <w:szCs w:val="32"/>
        </w:rPr>
        <w:t>To je lako objasniti: jednostavno se nisu mogli dogovoriti.)</w:t>
      </w:r>
    </w:p>
    <w:p w:rsidR="008438C4" w:rsidRDefault="008438C4" w:rsidP="008438C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Trotočje </w:t>
      </w:r>
      <w:r w:rsidRPr="008438C4">
        <w:rPr>
          <w:b/>
          <w:sz w:val="32"/>
          <w:szCs w:val="32"/>
        </w:rPr>
        <w:t>– je znak da je neki tekst namjerno prekinut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Prekid može biti na početku, u sredini i na kraju. Kad se trotočje nađe u zagradama, znači da je ispušten dio tuđega teksta.</w:t>
      </w:r>
    </w:p>
    <w:p w:rsidR="008438C4" w:rsidRDefault="008438C4" w:rsidP="008438C4">
      <w:pPr>
        <w:rPr>
          <w:sz w:val="32"/>
          <w:szCs w:val="32"/>
        </w:rPr>
      </w:pPr>
    </w:p>
    <w:p w:rsidR="008438C4" w:rsidRDefault="008438C4" w:rsidP="008438C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Crtica, spojnica i zagrade</w:t>
      </w:r>
    </w:p>
    <w:p w:rsidR="008438C4" w:rsidRDefault="008438C4" w:rsidP="008438C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Crticom </w:t>
      </w:r>
      <w:r w:rsidR="005F559D">
        <w:rPr>
          <w:sz w:val="32"/>
          <w:szCs w:val="32"/>
        </w:rPr>
        <w:t xml:space="preserve">se odvajaju dijelovi koji sadrže </w:t>
      </w:r>
      <w:r w:rsidR="005F559D" w:rsidRPr="005F559D">
        <w:rPr>
          <w:b/>
          <w:sz w:val="32"/>
          <w:szCs w:val="32"/>
        </w:rPr>
        <w:t>naknadno objašnjenje</w:t>
      </w:r>
      <w:r w:rsidR="005F559D">
        <w:rPr>
          <w:b/>
          <w:sz w:val="32"/>
          <w:szCs w:val="32"/>
        </w:rPr>
        <w:t xml:space="preserve"> </w:t>
      </w:r>
      <w:r w:rsidR="005F559D">
        <w:rPr>
          <w:sz w:val="32"/>
          <w:szCs w:val="32"/>
        </w:rPr>
        <w:t>( slično dvotočju i točki zarezu).</w:t>
      </w:r>
    </w:p>
    <w:p w:rsidR="005F559D" w:rsidRDefault="005F559D" w:rsidP="008438C4">
      <w:pPr>
        <w:rPr>
          <w:sz w:val="32"/>
          <w:szCs w:val="32"/>
        </w:rPr>
      </w:pPr>
      <w:r>
        <w:rPr>
          <w:sz w:val="32"/>
          <w:szCs w:val="32"/>
        </w:rPr>
        <w:t>Crtica se koristi:</w:t>
      </w:r>
    </w:p>
    <w:p w:rsidR="005F559D" w:rsidRDefault="005F559D" w:rsidP="005F559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kad najavljuje odjeljke koji se nižu ( nabrajaju)</w:t>
      </w:r>
    </w:p>
    <w:p w:rsidR="005F559D" w:rsidRDefault="005F559D" w:rsidP="005F559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umjesto navodnika</w:t>
      </w:r>
    </w:p>
    <w:p w:rsidR="005F559D" w:rsidRDefault="005F559D" w:rsidP="005F559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 odvajanje umetnutih dijelova ( kao interpunkcijski znak jača je od zareza )</w:t>
      </w:r>
    </w:p>
    <w:p w:rsidR="00217F69" w:rsidRDefault="00217F69" w:rsidP="00217F69">
      <w:pPr>
        <w:rPr>
          <w:sz w:val="32"/>
          <w:szCs w:val="32"/>
        </w:rPr>
      </w:pPr>
    </w:p>
    <w:p w:rsidR="00217F69" w:rsidRDefault="00217F69" w:rsidP="00217F69">
      <w:pPr>
        <w:rPr>
          <w:sz w:val="32"/>
          <w:szCs w:val="32"/>
        </w:rPr>
      </w:pPr>
      <w:r>
        <w:rPr>
          <w:sz w:val="32"/>
          <w:szCs w:val="32"/>
        </w:rPr>
        <w:t>Crtica je pravopisni znak koji se piše s bjelinama slijeva i zdesna.</w:t>
      </w:r>
    </w:p>
    <w:p w:rsidR="00217F69" w:rsidRPr="00217F69" w:rsidRDefault="00217F69" w:rsidP="00217F69">
      <w:pPr>
        <w:rPr>
          <w:sz w:val="32"/>
          <w:szCs w:val="32"/>
        </w:rPr>
      </w:pPr>
    </w:p>
    <w:p w:rsidR="005F559D" w:rsidRDefault="005F559D" w:rsidP="005F559D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Spojnicom </w:t>
      </w:r>
      <w:r>
        <w:rPr>
          <w:sz w:val="32"/>
          <w:szCs w:val="32"/>
        </w:rPr>
        <w:t>se povezuju:</w:t>
      </w:r>
    </w:p>
    <w:p w:rsidR="005F559D" w:rsidRPr="007A2C93" w:rsidRDefault="005F559D" w:rsidP="005F559D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dvije sastavnice od kojih se prva ne </w:t>
      </w:r>
      <w:r w:rsidR="007A2C93">
        <w:rPr>
          <w:sz w:val="32"/>
          <w:szCs w:val="32"/>
        </w:rPr>
        <w:t xml:space="preserve">sklanja, a svaka ima svoj naglasak ( </w:t>
      </w:r>
      <w:r w:rsidR="007A2C93">
        <w:rPr>
          <w:i/>
          <w:sz w:val="32"/>
          <w:szCs w:val="32"/>
        </w:rPr>
        <w:t>baka-servis, cafe-bar, čarter-linija, remek-djelo, spomen-ploča)</w:t>
      </w:r>
    </w:p>
    <w:p w:rsidR="007A2C93" w:rsidRPr="007A2C93" w:rsidRDefault="007A2C93" w:rsidP="005F559D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dvije sastavnice od kojih je prva kratica (</w:t>
      </w:r>
      <w:r>
        <w:rPr>
          <w:i/>
          <w:sz w:val="32"/>
          <w:szCs w:val="32"/>
        </w:rPr>
        <w:t xml:space="preserve"> B-kategorija, </w:t>
      </w:r>
    </w:p>
    <w:p w:rsidR="007A2C93" w:rsidRDefault="007A2C93" w:rsidP="007A2C93">
      <w:pPr>
        <w:pStyle w:val="Odlomakpopisa"/>
        <w:rPr>
          <w:i/>
          <w:sz w:val="32"/>
          <w:szCs w:val="32"/>
        </w:rPr>
      </w:pPr>
      <w:r>
        <w:rPr>
          <w:i/>
          <w:sz w:val="32"/>
          <w:szCs w:val="32"/>
        </w:rPr>
        <w:t>I-sklonidba, ph-vrijednost )</w:t>
      </w:r>
    </w:p>
    <w:p w:rsidR="007A2C93" w:rsidRPr="007A2C93" w:rsidRDefault="007A2C93" w:rsidP="007A2C93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dvije sastavnice kad spojnica zamjenjuje veznik (</w:t>
      </w:r>
      <w:r>
        <w:rPr>
          <w:i/>
          <w:sz w:val="32"/>
          <w:szCs w:val="32"/>
        </w:rPr>
        <w:t>džin-tonik, suknja-hlače, šah-mat)</w:t>
      </w:r>
    </w:p>
    <w:p w:rsidR="007A2C93" w:rsidRPr="007A2C93" w:rsidRDefault="007A2C93" w:rsidP="007A2C93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7A2C93">
        <w:rPr>
          <w:sz w:val="32"/>
          <w:szCs w:val="32"/>
        </w:rPr>
        <w:t xml:space="preserve">dvije sastavnice koje određuju </w:t>
      </w:r>
      <w:r>
        <w:rPr>
          <w:sz w:val="32"/>
          <w:szCs w:val="32"/>
        </w:rPr>
        <w:t>smjer (</w:t>
      </w:r>
      <w:r>
        <w:rPr>
          <w:i/>
          <w:sz w:val="32"/>
          <w:szCs w:val="32"/>
        </w:rPr>
        <w:t xml:space="preserve"> istok-sjeveroistok )</w:t>
      </w:r>
    </w:p>
    <w:p w:rsidR="007A2C93" w:rsidRDefault="007A2C93" w:rsidP="007A2C93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dvije sastavnice nastale udvajanjem prve ili promjenom sloga </w:t>
      </w:r>
    </w:p>
    <w:p w:rsidR="007A2C93" w:rsidRDefault="007A2C93" w:rsidP="007A2C93">
      <w:pPr>
        <w:pStyle w:val="Odlomakpopisa"/>
        <w:rPr>
          <w:i/>
          <w:sz w:val="32"/>
          <w:szCs w:val="32"/>
        </w:rPr>
      </w:pPr>
      <w:r>
        <w:rPr>
          <w:i/>
          <w:sz w:val="32"/>
          <w:szCs w:val="32"/>
        </w:rPr>
        <w:t>( beri-beri, ča-ča-ča, ping-pong )</w:t>
      </w:r>
    </w:p>
    <w:p w:rsidR="007A2C93" w:rsidRDefault="007A2C93" w:rsidP="007A2C93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dvije sastavnice kojima se izriče neodređenost ili stupnjevanje </w:t>
      </w:r>
    </w:p>
    <w:p w:rsidR="007A2C93" w:rsidRDefault="007A2C93" w:rsidP="007A2C93">
      <w:pPr>
        <w:pStyle w:val="Odlomakpopisa"/>
        <w:rPr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 xml:space="preserve"> čašica-dvije, dan-dva, korak-dva, sat-dva )</w:t>
      </w:r>
    </w:p>
    <w:p w:rsidR="00217F69" w:rsidRPr="00217F69" w:rsidRDefault="00217F69" w:rsidP="00217F69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usklici koji se ponavljaju ili spajaju (</w:t>
      </w:r>
      <w:r>
        <w:rPr>
          <w:i/>
          <w:sz w:val="32"/>
          <w:szCs w:val="32"/>
        </w:rPr>
        <w:t>kuc-kuc, tik-tak,klik-klak)</w:t>
      </w:r>
    </w:p>
    <w:p w:rsidR="00217F69" w:rsidRDefault="00217F69" w:rsidP="00217F69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padežni oblici i tvorenice u kojima je prva sastavnica broj ili pokrata (INA-e, NATO-a, NATO-om, 30-ak, 100-tinjak)</w:t>
      </w:r>
    </w:p>
    <w:p w:rsidR="00217F69" w:rsidRDefault="00217F69" w:rsidP="00217F69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riječi koje se dio prenosi u novi redak</w:t>
      </w:r>
    </w:p>
    <w:p w:rsidR="002F415C" w:rsidRDefault="00217F69" w:rsidP="00217F69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imena i prezimena koja su službeno zapisana sa spojnicom </w:t>
      </w:r>
    </w:p>
    <w:p w:rsidR="00217F69" w:rsidRPr="00217F69" w:rsidRDefault="00217F69" w:rsidP="002F415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>
        <w:rPr>
          <w:i/>
          <w:sz w:val="32"/>
          <w:szCs w:val="32"/>
        </w:rPr>
        <w:t>Ana-Marija, Ivana Brlić-Mažuranić )</w:t>
      </w:r>
    </w:p>
    <w:p w:rsidR="007A2C93" w:rsidRDefault="007A2C93" w:rsidP="007A2C93">
      <w:pPr>
        <w:rPr>
          <w:sz w:val="32"/>
          <w:szCs w:val="32"/>
        </w:rPr>
      </w:pPr>
      <w:r w:rsidRPr="007A2C93">
        <w:rPr>
          <w:sz w:val="32"/>
          <w:szCs w:val="32"/>
        </w:rPr>
        <w:t xml:space="preserve">Spojnica je </w:t>
      </w:r>
      <w:r>
        <w:rPr>
          <w:sz w:val="32"/>
          <w:szCs w:val="32"/>
        </w:rPr>
        <w:t>pravopisni znak koji se piše bez bjelina slijeva i zdesna.</w:t>
      </w:r>
    </w:p>
    <w:p w:rsidR="002F415C" w:rsidRDefault="002F415C" w:rsidP="007A2C93">
      <w:pPr>
        <w:rPr>
          <w:sz w:val="32"/>
          <w:szCs w:val="32"/>
        </w:rPr>
      </w:pPr>
    </w:p>
    <w:p w:rsidR="002F415C" w:rsidRDefault="002F415C" w:rsidP="007A2C93">
      <w:pPr>
        <w:rPr>
          <w:sz w:val="32"/>
          <w:szCs w:val="32"/>
        </w:rPr>
      </w:pPr>
      <w:r w:rsidRPr="002F415C">
        <w:rPr>
          <w:b/>
          <w:sz w:val="32"/>
          <w:szCs w:val="32"/>
        </w:rPr>
        <w:t>Zagrade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dio rečenice koji sadrži naknadno objašnjenje</w:t>
      </w:r>
    </w:p>
    <w:p w:rsidR="002F415C" w:rsidRDefault="002F415C" w:rsidP="007A2C93">
      <w:pPr>
        <w:rPr>
          <w:sz w:val="32"/>
          <w:szCs w:val="32"/>
        </w:rPr>
      </w:pPr>
    </w:p>
    <w:p w:rsidR="002F415C" w:rsidRDefault="002F415C" w:rsidP="007A2C9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Navodnici i polunavodnici</w:t>
      </w:r>
    </w:p>
    <w:p w:rsidR="002F415C" w:rsidRDefault="002F415C" w:rsidP="002F415C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kad se tuđe riječi navode doslovno</w:t>
      </w:r>
    </w:p>
    <w:p w:rsidR="002F415C" w:rsidRPr="002F415C" w:rsidRDefault="002F415C" w:rsidP="002F415C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kad se riječi ili skupu riječi daje drugo značenje  ( </w:t>
      </w:r>
      <w:r w:rsidRPr="002F415C">
        <w:rPr>
          <w:i/>
          <w:sz w:val="32"/>
          <w:szCs w:val="32"/>
        </w:rPr>
        <w:t>„Briljirala“ je</w:t>
      </w:r>
      <w:r>
        <w:rPr>
          <w:sz w:val="32"/>
          <w:szCs w:val="32"/>
        </w:rPr>
        <w:t xml:space="preserve"> </w:t>
      </w:r>
      <w:r w:rsidRPr="002F415C">
        <w:rPr>
          <w:i/>
          <w:sz w:val="32"/>
          <w:szCs w:val="32"/>
        </w:rPr>
        <w:t>na testu.)</w:t>
      </w:r>
    </w:p>
    <w:p w:rsidR="002F415C" w:rsidRPr="002F415C" w:rsidRDefault="002F415C" w:rsidP="002F415C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naslovi knjiga, časopisa, nazivi poduzeća, društava...  ( </w:t>
      </w:r>
      <w:r>
        <w:rPr>
          <w:i/>
          <w:sz w:val="32"/>
          <w:szCs w:val="32"/>
        </w:rPr>
        <w:t>„Novi list“, Nacionalni park „Plitvička jezera“, Osnovna škola „Ivan Goran Kovačić“ )</w:t>
      </w:r>
    </w:p>
    <w:p w:rsidR="002F415C" w:rsidRDefault="002F415C" w:rsidP="002F415C">
      <w:pPr>
        <w:pStyle w:val="Odlomakpopisa"/>
        <w:rPr>
          <w:i/>
          <w:sz w:val="32"/>
          <w:szCs w:val="32"/>
        </w:rPr>
      </w:pPr>
    </w:p>
    <w:p w:rsidR="002F415C" w:rsidRPr="00D51E3D" w:rsidRDefault="002F415C" w:rsidP="002F415C">
      <w:pPr>
        <w:pStyle w:val="Odlomakpopisa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Polunavodnici </w:t>
      </w:r>
      <w:r w:rsidR="00D51E3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51E3D">
        <w:rPr>
          <w:sz w:val="32"/>
          <w:szCs w:val="32"/>
        </w:rPr>
        <w:t xml:space="preserve">se upotrebljavaju u dijelu teksta koji je već u navodnicima ( </w:t>
      </w:r>
      <w:r w:rsidR="00D51E3D">
        <w:rPr>
          <w:i/>
          <w:sz w:val="32"/>
          <w:szCs w:val="32"/>
        </w:rPr>
        <w:t>„Jeste li pročitali Šenoinu 'Branku'?</w:t>
      </w:r>
      <w:r w:rsidR="00933435">
        <w:rPr>
          <w:i/>
          <w:sz w:val="32"/>
          <w:szCs w:val="32"/>
        </w:rPr>
        <w:t>“</w:t>
      </w:r>
      <w:bookmarkStart w:id="0" w:name="_GoBack"/>
      <w:bookmarkEnd w:id="0"/>
      <w:r w:rsidR="00D51E3D">
        <w:rPr>
          <w:i/>
          <w:sz w:val="32"/>
          <w:szCs w:val="32"/>
        </w:rPr>
        <w:t xml:space="preserve"> )</w:t>
      </w:r>
    </w:p>
    <w:p w:rsidR="002F415C" w:rsidRPr="002F415C" w:rsidRDefault="002F415C" w:rsidP="007A2C93">
      <w:pPr>
        <w:rPr>
          <w:sz w:val="32"/>
          <w:szCs w:val="32"/>
        </w:rPr>
      </w:pPr>
    </w:p>
    <w:p w:rsidR="00217F69" w:rsidRPr="007A2C93" w:rsidRDefault="00217F69" w:rsidP="007A2C93">
      <w:pPr>
        <w:rPr>
          <w:sz w:val="32"/>
          <w:szCs w:val="32"/>
        </w:rPr>
      </w:pPr>
    </w:p>
    <w:p w:rsidR="007A2C93" w:rsidRPr="007A2C93" w:rsidRDefault="007A2C93" w:rsidP="007A2C93">
      <w:pPr>
        <w:ind w:left="360"/>
        <w:rPr>
          <w:sz w:val="32"/>
          <w:szCs w:val="32"/>
        </w:rPr>
      </w:pPr>
    </w:p>
    <w:p w:rsidR="008438C4" w:rsidRPr="008438C4" w:rsidRDefault="008438C4" w:rsidP="008438C4">
      <w:pPr>
        <w:ind w:left="2040"/>
        <w:rPr>
          <w:i/>
          <w:sz w:val="32"/>
          <w:szCs w:val="32"/>
        </w:rPr>
      </w:pPr>
    </w:p>
    <w:sectPr w:rsidR="008438C4" w:rsidRPr="008438C4" w:rsidSect="00C1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7F5"/>
    <w:multiLevelType w:val="hybridMultilevel"/>
    <w:tmpl w:val="88FCA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B56BA"/>
    <w:multiLevelType w:val="hybridMultilevel"/>
    <w:tmpl w:val="D108DB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0E24"/>
    <w:multiLevelType w:val="hybridMultilevel"/>
    <w:tmpl w:val="FCE43E10"/>
    <w:lvl w:ilvl="0" w:tplc="63647AB6">
      <w:start w:val="1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54492BFE"/>
    <w:multiLevelType w:val="hybridMultilevel"/>
    <w:tmpl w:val="7C0C58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3A45"/>
    <w:multiLevelType w:val="hybridMultilevel"/>
    <w:tmpl w:val="B1DE3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6DF"/>
    <w:rsid w:val="00217F69"/>
    <w:rsid w:val="002F415C"/>
    <w:rsid w:val="00432FA1"/>
    <w:rsid w:val="005B4EF1"/>
    <w:rsid w:val="005F559D"/>
    <w:rsid w:val="007A2C93"/>
    <w:rsid w:val="0082656A"/>
    <w:rsid w:val="008438C4"/>
    <w:rsid w:val="00933435"/>
    <w:rsid w:val="00C15E1F"/>
    <w:rsid w:val="00D51E3D"/>
    <w:rsid w:val="00E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686"/>
  <w15:docId w15:val="{9B9832FA-891C-4820-8C8D-0AFB1C3D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SilviaPC</dc:creator>
  <cp:lastModifiedBy>Nastavnik 5</cp:lastModifiedBy>
  <cp:revision>3</cp:revision>
  <dcterms:created xsi:type="dcterms:W3CDTF">2018-02-27T21:34:00Z</dcterms:created>
  <dcterms:modified xsi:type="dcterms:W3CDTF">2018-02-28T13:31:00Z</dcterms:modified>
</cp:coreProperties>
</file>