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Laboratorijska fiksna protetika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F50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</w:t>
      </w:r>
      <w:r w:rsidR="007B7507">
        <w:rPr>
          <w:rFonts w:ascii="Verdana" w:hAnsi="Verdana" w:cs="Verdana"/>
          <w:sz w:val="24"/>
          <w:szCs w:val="24"/>
        </w:rPr>
        <w:t>8/2019.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II-7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2/70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0652C" w:rsidRDefault="0066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80652C">
        <w:rPr>
          <w:rFonts w:ascii="Verdana" w:hAnsi="Verdana" w:cs="Verdana"/>
          <w:sz w:val="24"/>
          <w:szCs w:val="24"/>
        </w:rPr>
        <w:t>, dr.med.dent.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7D28" w:rsidRDefault="00A47D28" w:rsidP="00A4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overflowPunct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Učenik će kroz ovaj strukovni predmet steći osnovne spoznaje o radnom modelu, krunicama, nadogradnjama, okluziji i artikulaciji fiksno protetskog rada. Temeljem usvojenih nastavnih sadržaja učenik će moći izrađivati fiksnoprotetki rad krunicu i nadogradnju.</w:t>
      </w:r>
      <w:r>
        <w:rPr>
          <w:rFonts w:ascii="MS PGothic" w:eastAsia="MS PGothic" w:hAnsi="Verdana" w:cs="MS PGothic" w:hint="eastAsia"/>
          <w:sz w:val="24"/>
          <w:szCs w:val="24"/>
        </w:rPr>
        <w:t> </w:t>
      </w: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26" w:right="2360" w:bottom="737" w:left="1140" w:header="720" w:footer="720" w:gutter="0"/>
          <w:cols w:space="720" w:equalWidth="0">
            <w:col w:w="13340"/>
          </w:cols>
          <w:noEndnote/>
        </w:sect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type w:val="continuous"/>
          <w:pgSz w:w="16840" w:h="11900" w:orient="landscape"/>
          <w:pgMar w:top="1126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0652C" w:rsidRPr="0080652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1" w:name="page2"/>
            <w:bookmarkEnd w:id="1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6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Upoznavanje s nastavnim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Opisati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Frontalni,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tehnologija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ploča,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demonstracijski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učionica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Govorna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planom i programom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individualni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zubotehničk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marker za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provjera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nazivlje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og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ploču,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programskih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Definicija i zadatak krunice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vezano za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1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grupni rad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materijala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predlošci,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sadržaja.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krunice.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Indikacije i kontraindikacije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radni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za planiranje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morfologija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modeli,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krunice.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zuba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grafofolije,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nastavnih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Indikacije i kontraindikacije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Metoda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grafoskop,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sadržaja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za planiranje krunica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usmenog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stomatološk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stručna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3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indikacije 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Radni model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7"/>
                <w:sz w:val="20"/>
                <w:szCs w:val="20"/>
              </w:rPr>
              <w:t>kontraindikacij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i pismenog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a anatomija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literatura,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5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e za pojedine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izlaganja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s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prijenosno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teorije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Radni model, vrsta, tehnike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krunice.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gnatologijo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računalo,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vježbi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1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izrade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Opisati sve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usmenim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Otisci za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izlaganjem.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postupke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5"/>
                <w:sz w:val="20"/>
                <w:szCs w:val="20"/>
              </w:rPr>
              <w:t>izrade krunice,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Otisci za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0"/>
                <w:sz w:val="20"/>
                <w:szCs w:val="20"/>
              </w:rPr>
              <w:t>pogreške, nove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5"/>
                <w:sz w:val="20"/>
                <w:szCs w:val="20"/>
              </w:rPr>
              <w:t>tehnike izrade.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4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Otisci za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6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Opisati sve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9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Otisci za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postupke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izrade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Radni model - postupak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0"/>
                <w:szCs w:val="20"/>
              </w:rPr>
              <w:t>nadogradnje,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izrade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0"/>
                <w:sz w:val="20"/>
                <w:szCs w:val="20"/>
              </w:rPr>
              <w:t>pogreške, nove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w w:val="95"/>
                <w:sz w:val="20"/>
                <w:szCs w:val="20"/>
              </w:rPr>
              <w:t>tehnike izrade.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5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Radni model - postupak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3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52116A">
        <w:trPr>
          <w:trHeight w:val="24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izrade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Fasetirana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Fasetirana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Fasetirana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652C" w:rsidRDefault="001B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-6050915</wp:posOffset>
            </wp:positionV>
            <wp:extent cx="8661400" cy="825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0652C" w:rsidRPr="0080652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2" w:name="page3"/>
            <w:bookmarkEnd w:id="2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Klasično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fasetirana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Klasično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fasetirana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Suvremeno fasetirana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66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K</w:t>
            </w:r>
            <w:r w:rsidR="0080652C" w:rsidRPr="0080652C">
              <w:rPr>
                <w:rFonts w:ascii="Arial" w:hAnsi="Arial" w:cs="Arial"/>
                <w:sz w:val="24"/>
                <w:szCs w:val="24"/>
              </w:rPr>
              <w:t>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Suvremeno fasetirana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66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K</w:t>
            </w:r>
            <w:r w:rsidR="0080652C" w:rsidRPr="0080652C">
              <w:rPr>
                <w:rFonts w:ascii="Arial" w:hAnsi="Arial" w:cs="Arial"/>
                <w:sz w:val="24"/>
                <w:szCs w:val="24"/>
              </w:rPr>
              <w:t>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Estetski materijal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Estetski materijal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Estetski materijal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estetskim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materijalom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estetskim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materijalom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estetskim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materijalom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estetskim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materijalom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652C" w:rsidRDefault="001B7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-5718810</wp:posOffset>
            </wp:positionV>
            <wp:extent cx="8661400" cy="82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2C" w:rsidRDefault="00806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0652C" w:rsidRPr="0080652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4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Keramička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Keramička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 xml:space="preserve">Keramička </w:t>
            </w:r>
            <w:r w:rsidRPr="0080652C">
              <w:rPr>
                <w:rFonts w:ascii="Arial" w:hAnsi="Arial" w:cs="Arial"/>
                <w:sz w:val="24"/>
                <w:szCs w:val="24"/>
              </w:rPr>
              <w:t>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građanski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Artikulatori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Artikulatori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artikulatorom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Rad s artikulatorom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Artikuliranje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Artikuliranje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52116A">
        <w:trPr>
          <w:trHeight w:val="2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Atipične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Atipične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652C" w:rsidRDefault="001B7C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80652C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-6073775</wp:posOffset>
            </wp:positionV>
            <wp:extent cx="8661400" cy="8255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2C" w:rsidRDefault="0080652C" w:rsidP="00521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52C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0652C" w:rsidRPr="0080652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663EAD" w:rsidRDefault="0080652C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Atipične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građanski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Privremene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Privremene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Akrilatna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Akrilatna krunica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8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663EAD" w:rsidRDefault="0080652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Tehnolo</w:t>
            </w:r>
            <w:r w:rsidRPr="00663EAD">
              <w:rPr>
                <w:rFonts w:ascii="Gabriola" w:hAnsi="Gabriola" w:cs="Gabriola"/>
                <w:sz w:val="24"/>
                <w:szCs w:val="24"/>
              </w:rPr>
              <w:t>š</w:t>
            </w:r>
            <w:r w:rsidRPr="00663EAD">
              <w:rPr>
                <w:rFonts w:ascii="Arial" w:hAnsi="Arial" w:cs="Arial"/>
                <w:sz w:val="24"/>
                <w:szCs w:val="24"/>
              </w:rPr>
              <w:t>ki postupak izrade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66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K</w:t>
            </w:r>
            <w:r w:rsidR="0080652C" w:rsidRPr="0080652C">
              <w:rPr>
                <w:rFonts w:ascii="Arial" w:hAnsi="Arial" w:cs="Arial"/>
                <w:sz w:val="24"/>
                <w:szCs w:val="24"/>
              </w:rPr>
              <w:t>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1"/>
                <w:szCs w:val="21"/>
              </w:rPr>
              <w:t>Tehnolo</w:t>
            </w:r>
            <w:r w:rsidRPr="0080652C">
              <w:rPr>
                <w:rFonts w:ascii="Gabriola" w:hAnsi="Gabriola" w:cs="Gabriola"/>
                <w:sz w:val="21"/>
                <w:szCs w:val="21"/>
              </w:rPr>
              <w:t>š</w:t>
            </w:r>
            <w:r w:rsidRPr="0080652C">
              <w:rPr>
                <w:rFonts w:ascii="Arial" w:hAnsi="Arial" w:cs="Arial"/>
                <w:sz w:val="21"/>
                <w:szCs w:val="21"/>
              </w:rPr>
              <w:t>ki postupak izrade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66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K</w:t>
            </w:r>
            <w:r w:rsidR="0080652C" w:rsidRPr="0080652C">
              <w:rPr>
                <w:rFonts w:ascii="Arial" w:hAnsi="Arial" w:cs="Arial"/>
                <w:sz w:val="24"/>
                <w:szCs w:val="24"/>
              </w:rPr>
              <w:t>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9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2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Ulaganje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Ljevni sustav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Ljevni sustav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Postupak ljevanja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52116A">
        <w:trPr>
          <w:trHeight w:val="3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Obrada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Obrada estetskog materijala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>
        <w:trPr>
          <w:trHeight w:val="3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652C" w:rsidRDefault="001B7C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80652C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-6073775</wp:posOffset>
            </wp:positionV>
            <wp:extent cx="8661400" cy="8255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2C" w:rsidRDefault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80652C" w:rsidRPr="0080652C" w:rsidTr="00704968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5" w:name="page6"/>
            <w:bookmarkEnd w:id="5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Poliranje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Pogreške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izrade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66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Cementira</w:t>
            </w:r>
            <w:r w:rsidR="0080652C" w:rsidRPr="0080652C">
              <w:rPr>
                <w:rFonts w:ascii="Arial" w:hAnsi="Arial" w:cs="Arial"/>
                <w:sz w:val="24"/>
                <w:szCs w:val="24"/>
              </w:rPr>
              <w:t>nje krunice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Nadogradnja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Nadogradnja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Nadogradnja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Nadogradnja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32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29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32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Arial" w:hAnsi="Arial" w:cs="Arial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52C" w:rsidRPr="0080652C" w:rsidTr="00704968">
        <w:trPr>
          <w:trHeight w:val="4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3EAD">
              <w:rPr>
                <w:rFonts w:ascii="Arial" w:hAnsi="Arial" w:cs="Arial"/>
                <w:sz w:val="24"/>
                <w:szCs w:val="24"/>
              </w:rPr>
              <w:t>Zaključivanje</w:t>
            </w:r>
            <w:r w:rsidRPr="0080652C">
              <w:rPr>
                <w:rFonts w:ascii="Arial" w:hAnsi="Arial" w:cs="Arial"/>
                <w:sz w:val="24"/>
                <w:szCs w:val="24"/>
              </w:rPr>
              <w:t xml:space="preserve"> ocjena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2C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2C" w:rsidRPr="0080652C" w:rsidRDefault="0080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47D28" w:rsidRPr="00821899" w:rsidRDefault="00A47D28" w:rsidP="00A47D28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učenika.</w:t>
      </w:r>
    </w:p>
    <w:p w:rsidR="00A47D28" w:rsidRDefault="00A47D28" w:rsidP="00A47D28">
      <w:pPr>
        <w:rPr>
          <w:b/>
        </w:rPr>
      </w:pPr>
      <w:r w:rsidRPr="0038397C">
        <w:rPr>
          <w:b/>
        </w:rPr>
        <w:t>ELEMENTI OCJENJIVANJA:</w:t>
      </w:r>
    </w:p>
    <w:p w:rsidR="00A47D28" w:rsidRDefault="00A47D28" w:rsidP="00A47D28">
      <w:pPr>
        <w:rPr>
          <w:b/>
        </w:rPr>
      </w:pPr>
    </w:p>
    <w:p w:rsidR="00A47D28" w:rsidRDefault="00A47D28" w:rsidP="00A47D28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A47D28" w:rsidRDefault="00A47D28" w:rsidP="00A47D28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A47D28" w:rsidRDefault="00A47D28" w:rsidP="00A47D28"/>
    <w:p w:rsidR="00A47D28" w:rsidRPr="00B23B73" w:rsidRDefault="00A47D28" w:rsidP="00A47D28">
      <w:pPr>
        <w:rPr>
          <w:b/>
        </w:rPr>
      </w:pPr>
      <w:r w:rsidRPr="00B23B73">
        <w:rPr>
          <w:b/>
        </w:rPr>
        <w:lastRenderedPageBreak/>
        <w:t>KRITERIJI OCJENJIVANJA</w:t>
      </w:r>
    </w:p>
    <w:p w:rsidR="00A47D28" w:rsidRDefault="00A47D28" w:rsidP="00A47D28"/>
    <w:p w:rsidR="00A47D28" w:rsidRPr="00B23B73" w:rsidRDefault="00A47D28" w:rsidP="00A47D28">
      <w:pPr>
        <w:spacing w:after="0"/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A47D28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 xml:space="preserve">        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               </w:t>
      </w:r>
    </w:p>
    <w:p w:rsidR="00A47D28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</w:t>
      </w:r>
      <w:r>
        <w:rPr>
          <w:rFonts w:ascii="Calibri Light" w:hAnsi="Calibri Light"/>
        </w:rPr>
        <w:t xml:space="preserve">aće               </w:t>
      </w:r>
    </w:p>
    <w:p w:rsidR="00A47D28" w:rsidRPr="00A47D28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</w:t>
      </w:r>
      <w:r w:rsidRPr="00B23B73">
        <w:rPr>
          <w:rFonts w:ascii="Calibri Light" w:hAnsi="Calibri Light"/>
        </w:rPr>
        <w:t>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A47D28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A47D28" w:rsidRPr="00B23B73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A47D28" w:rsidRPr="00241609" w:rsidRDefault="00A47D28" w:rsidP="00A47D28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A47D28" w:rsidRDefault="00A47D28" w:rsidP="00A47D28">
      <w:r>
        <w:t>Literatura za nastavnika:</w:t>
      </w:r>
    </w:p>
    <w:p w:rsidR="00A47D28" w:rsidRDefault="00A47D28" w:rsidP="00A47D28">
      <w:pPr>
        <w:ind w:left="720"/>
      </w:pPr>
    </w:p>
    <w:p w:rsidR="00A47D28" w:rsidRDefault="00A47D28" w:rsidP="00A47D28">
      <w:pPr>
        <w:numPr>
          <w:ilvl w:val="1"/>
          <w:numId w:val="3"/>
        </w:numPr>
        <w:spacing w:after="0" w:line="240" w:lineRule="auto"/>
      </w:pPr>
      <w:r>
        <w:t>Kosovel Z., Nikšić D., Suvin I. M.: Materijali u stomatološkoj protetici</w:t>
      </w:r>
    </w:p>
    <w:p w:rsidR="00A47D28" w:rsidRDefault="00A47D28" w:rsidP="00A47D28">
      <w:pPr>
        <w:numPr>
          <w:ilvl w:val="1"/>
          <w:numId w:val="3"/>
        </w:numPr>
        <w:spacing w:after="0" w:line="240" w:lineRule="auto"/>
      </w:pPr>
      <w:r>
        <w:t>Grupa autora: Stomatološki leksikon, Globus, Zagreb</w:t>
      </w:r>
    </w:p>
    <w:p w:rsidR="00A47D28" w:rsidRDefault="00A47D28" w:rsidP="00A47D28">
      <w:pPr>
        <w:numPr>
          <w:ilvl w:val="1"/>
          <w:numId w:val="3"/>
        </w:numPr>
        <w:spacing w:after="0" w:line="240" w:lineRule="auto"/>
      </w:pPr>
      <w:r>
        <w:t>Suvin M., Kosovel Z.: Fiksna protetika, ŠK, Zagreb</w:t>
      </w:r>
    </w:p>
    <w:p w:rsidR="00A47D28" w:rsidRDefault="00A47D28" w:rsidP="00A47D28">
      <w:pPr>
        <w:numPr>
          <w:ilvl w:val="1"/>
          <w:numId w:val="3"/>
        </w:numPr>
        <w:spacing w:after="0" w:line="240" w:lineRule="auto"/>
      </w:pPr>
      <w:r>
        <w:t>Suvin M.: Parcijalna proteza</w:t>
      </w:r>
    </w:p>
    <w:p w:rsidR="00A47D28" w:rsidRPr="007D6357" w:rsidRDefault="00A47D28" w:rsidP="00A47D28">
      <w:pPr>
        <w:numPr>
          <w:ilvl w:val="1"/>
          <w:numId w:val="3"/>
        </w:numPr>
        <w:spacing w:after="0" w:line="240" w:lineRule="auto"/>
      </w:pPr>
      <w:r>
        <w:t>Tomić – Solar N.: Laboratorijska fiksna protetika</w:t>
      </w:r>
    </w:p>
    <w:p w:rsidR="00A47D28" w:rsidRPr="00EE7B19" w:rsidRDefault="00A47D28" w:rsidP="00A47D28">
      <w:pPr>
        <w:spacing w:after="0" w:line="240" w:lineRule="auto"/>
        <w:ind w:left="1440"/>
      </w:pPr>
    </w:p>
    <w:p w:rsidR="00A47D28" w:rsidRPr="007D6357" w:rsidRDefault="00A47D28" w:rsidP="00A47D28">
      <w:pPr>
        <w:spacing w:after="0" w:line="240" w:lineRule="auto"/>
        <w:ind w:left="1440"/>
      </w:pPr>
    </w:p>
    <w:p w:rsidR="0080652C" w:rsidRDefault="00A47D28" w:rsidP="00A47D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en-US"/>
        </w:rPr>
        <w:t>Preporuka literature za učenike prema katalogu obveznih udžbenika MZOŠ</w:t>
      </w:r>
    </w:p>
    <w:sectPr w:rsidR="0080652C" w:rsidSect="00A47D28">
      <w:pgSz w:w="16840" w:h="11900" w:orient="landscape"/>
      <w:pgMar w:top="1113" w:right="2040" w:bottom="737" w:left="1140" w:header="720" w:footer="720" w:gutter="0"/>
      <w:cols w:space="720" w:equalWidth="0">
        <w:col w:w="13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29" w:rsidRDefault="005C7229" w:rsidP="001B7CD6">
      <w:pPr>
        <w:spacing w:after="0" w:line="240" w:lineRule="auto"/>
      </w:pPr>
      <w:r>
        <w:separator/>
      </w:r>
    </w:p>
  </w:endnote>
  <w:endnote w:type="continuationSeparator" w:id="1">
    <w:p w:rsidR="005C7229" w:rsidRDefault="005C7229" w:rsidP="001B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29" w:rsidRDefault="005C7229" w:rsidP="001B7CD6">
      <w:pPr>
        <w:spacing w:after="0" w:line="240" w:lineRule="auto"/>
      </w:pPr>
      <w:r>
        <w:separator/>
      </w:r>
    </w:p>
  </w:footnote>
  <w:footnote w:type="continuationSeparator" w:id="1">
    <w:p w:rsidR="005C7229" w:rsidRDefault="005C7229" w:rsidP="001B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D6" w:rsidRDefault="001B7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B45CE"/>
    <w:rsid w:val="000217E9"/>
    <w:rsid w:val="001B7CD6"/>
    <w:rsid w:val="00385E85"/>
    <w:rsid w:val="0052116A"/>
    <w:rsid w:val="005B4108"/>
    <w:rsid w:val="005C7229"/>
    <w:rsid w:val="00663EAD"/>
    <w:rsid w:val="006A56DC"/>
    <w:rsid w:val="00704968"/>
    <w:rsid w:val="00704D7F"/>
    <w:rsid w:val="007B7507"/>
    <w:rsid w:val="0080652C"/>
    <w:rsid w:val="008B7D03"/>
    <w:rsid w:val="009B45CE"/>
    <w:rsid w:val="00A47D28"/>
    <w:rsid w:val="00C06371"/>
    <w:rsid w:val="00DE7EF9"/>
    <w:rsid w:val="00E7309E"/>
    <w:rsid w:val="00F5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7C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C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7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C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2018-09-04T17:21:00Z</dcterms:created>
  <dcterms:modified xsi:type="dcterms:W3CDTF">2018-09-04T17:21:00Z</dcterms:modified>
</cp:coreProperties>
</file>